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07A" w:rsidRDefault="000C207A">
      <w:pPr>
        <w:widowControl/>
        <w:spacing w:line="360" w:lineRule="exact"/>
        <w:textAlignment w:val="top"/>
        <w:rPr>
          <w:rFonts w:ascii="黑体" w:eastAsia="黑体" w:hAnsi="黑体" w:cs="黑体"/>
          <w:bCs/>
          <w:color w:val="000000"/>
          <w:kern w:val="0"/>
          <w:szCs w:val="32"/>
        </w:rPr>
      </w:pPr>
      <w:r w:rsidRPr="000C207A">
        <w:rPr>
          <w:rFonts w:ascii="黑体" w:eastAsia="黑体" w:hAnsi="黑体" w:cs="黑体" w:hint="eastAsia"/>
          <w:bCs/>
          <w:color w:val="000000"/>
          <w:kern w:val="0"/>
          <w:szCs w:val="32"/>
        </w:rPr>
        <w:t>附件</w:t>
      </w:r>
      <w:r w:rsidRPr="000C207A">
        <w:rPr>
          <w:rFonts w:ascii="黑体" w:eastAsia="黑体" w:hAnsi="黑体" w:cs="黑体"/>
          <w:bCs/>
          <w:color w:val="000000"/>
          <w:kern w:val="0"/>
          <w:szCs w:val="32"/>
        </w:rPr>
        <w:t>4</w:t>
      </w:r>
    </w:p>
    <w:p w:rsidR="000C207A" w:rsidRPr="000C207A" w:rsidRDefault="000C207A">
      <w:pPr>
        <w:widowControl/>
        <w:spacing w:line="360" w:lineRule="exact"/>
        <w:textAlignment w:val="top"/>
        <w:rPr>
          <w:rFonts w:ascii="黑体" w:eastAsia="黑体" w:hAnsi="黑体" w:cs="黑体"/>
          <w:bCs/>
          <w:color w:val="000000"/>
          <w:kern w:val="0"/>
          <w:szCs w:val="32"/>
        </w:rPr>
      </w:pPr>
    </w:p>
    <w:tbl>
      <w:tblPr>
        <w:tblW w:w="9107" w:type="dxa"/>
        <w:tblInd w:w="-233" w:type="dxa"/>
        <w:tblLayout w:type="fixed"/>
        <w:tblCellMar>
          <w:top w:w="15" w:type="dxa"/>
          <w:left w:w="15" w:type="dxa"/>
          <w:bottom w:w="15" w:type="dxa"/>
          <w:right w:w="15" w:type="dxa"/>
        </w:tblCellMar>
        <w:tblLook w:val="04A0"/>
      </w:tblPr>
      <w:tblGrid>
        <w:gridCol w:w="707"/>
        <w:gridCol w:w="678"/>
        <w:gridCol w:w="919"/>
        <w:gridCol w:w="106"/>
        <w:gridCol w:w="1262"/>
        <w:gridCol w:w="255"/>
        <w:gridCol w:w="2053"/>
        <w:gridCol w:w="1123"/>
        <w:gridCol w:w="750"/>
        <w:gridCol w:w="1254"/>
      </w:tblGrid>
      <w:tr w:rsidR="000C207A" w:rsidTr="000C207A">
        <w:trPr>
          <w:trHeight w:val="975"/>
        </w:trPr>
        <w:tc>
          <w:tcPr>
            <w:tcW w:w="9107" w:type="dxa"/>
            <w:gridSpan w:val="10"/>
          </w:tcPr>
          <w:p w:rsidR="000C207A" w:rsidRDefault="000C207A">
            <w:pPr>
              <w:widowControl/>
              <w:spacing w:line="400" w:lineRule="exact"/>
              <w:jc w:val="center"/>
              <w:textAlignment w:val="top"/>
              <w:rPr>
                <w:rFonts w:ascii="宋体" w:eastAsia="宋体" w:hAnsi="宋体" w:cs="宋体"/>
                <w:b/>
                <w:color w:val="000000"/>
                <w:szCs w:val="32"/>
              </w:rPr>
            </w:pPr>
            <w:r w:rsidRPr="000C207A">
              <w:rPr>
                <w:rFonts w:ascii="方正小标宋简体" w:eastAsia="方正小标宋简体" w:hAnsi="方正小标宋简体" w:cs="方正小标宋简体" w:hint="eastAsia"/>
                <w:bCs/>
                <w:color w:val="000000"/>
                <w:kern w:val="0"/>
                <w:szCs w:val="32"/>
              </w:rPr>
              <w:t>专项资金绩效目标表</w:t>
            </w:r>
            <w:r w:rsidRPr="000C207A">
              <w:rPr>
                <w:rFonts w:ascii="方正小标宋简体" w:eastAsia="方正小标宋简体" w:hAnsi="方正小标宋简体" w:cs="方正小标宋简体"/>
                <w:bCs/>
                <w:color w:val="000000"/>
                <w:kern w:val="0"/>
                <w:szCs w:val="32"/>
              </w:rPr>
              <w:br/>
            </w:r>
            <w:r w:rsidRPr="000C207A">
              <w:rPr>
                <w:rFonts w:ascii="方正小标宋简体" w:eastAsia="方正小标宋简体" w:hAnsi="方正小标宋简体" w:cs="方正小标宋简体" w:hint="eastAsia"/>
                <w:bCs/>
                <w:color w:val="000000"/>
                <w:kern w:val="0"/>
                <w:szCs w:val="32"/>
              </w:rPr>
              <w:t>（</w:t>
            </w:r>
            <w:r w:rsidRPr="000C207A">
              <w:rPr>
                <w:rFonts w:ascii="方正小标宋简体" w:eastAsia="方正小标宋简体" w:hAnsi="方正小标宋简体" w:cs="方正小标宋简体"/>
                <w:bCs/>
                <w:color w:val="000000"/>
                <w:kern w:val="0"/>
                <w:szCs w:val="32"/>
              </w:rPr>
              <w:t>2021年度）</w:t>
            </w:r>
          </w:p>
        </w:tc>
      </w:tr>
      <w:tr w:rsidR="000C207A" w:rsidTr="000C207A">
        <w:trPr>
          <w:trHeight w:val="283"/>
        </w:trPr>
        <w:tc>
          <w:tcPr>
            <w:tcW w:w="2304" w:type="dxa"/>
            <w:gridSpan w:val="3"/>
            <w:tcBorders>
              <w:top w:val="single" w:sz="4" w:space="0" w:color="000000"/>
              <w:left w:val="single" w:sz="4" w:space="0" w:color="000000"/>
              <w:bottom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项目名称</w:t>
            </w:r>
          </w:p>
        </w:tc>
        <w:tc>
          <w:tcPr>
            <w:tcW w:w="6803" w:type="dxa"/>
            <w:gridSpan w:val="7"/>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高新技术企业培育专项</w:t>
            </w:r>
          </w:p>
        </w:tc>
      </w:tr>
      <w:tr w:rsidR="000C207A" w:rsidTr="000C207A">
        <w:trPr>
          <w:trHeight w:val="283"/>
        </w:trPr>
        <w:tc>
          <w:tcPr>
            <w:tcW w:w="2304" w:type="dxa"/>
            <w:gridSpan w:val="3"/>
            <w:tcBorders>
              <w:top w:val="single" w:sz="4" w:space="0" w:color="000000"/>
              <w:left w:val="single" w:sz="4" w:space="0" w:color="000000"/>
              <w:bottom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主管部门（单位）名称及部门预算编码</w:t>
            </w:r>
          </w:p>
        </w:tc>
        <w:tc>
          <w:tcPr>
            <w:tcW w:w="3676" w:type="dxa"/>
            <w:gridSpan w:val="4"/>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福建省科学技术厅20108312016</w:t>
            </w:r>
          </w:p>
        </w:tc>
        <w:tc>
          <w:tcPr>
            <w:tcW w:w="1123" w:type="dxa"/>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补助区域</w:t>
            </w:r>
          </w:p>
        </w:tc>
        <w:tc>
          <w:tcPr>
            <w:tcW w:w="2004" w:type="dxa"/>
            <w:gridSpan w:val="2"/>
            <w:tcBorders>
              <w:top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福建省</w:t>
            </w:r>
          </w:p>
        </w:tc>
      </w:tr>
      <w:tr w:rsidR="000C207A" w:rsidTr="000C207A">
        <w:trPr>
          <w:trHeight w:val="283"/>
        </w:trPr>
        <w:tc>
          <w:tcPr>
            <w:tcW w:w="2304" w:type="dxa"/>
            <w:gridSpan w:val="3"/>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资金情况</w:t>
            </w:r>
            <w:r>
              <w:rPr>
                <w:rFonts w:ascii="宋体" w:eastAsia="宋体" w:hAnsi="宋体" w:cs="宋体" w:hint="eastAsia"/>
                <w:color w:val="000000"/>
                <w:kern w:val="0"/>
                <w:sz w:val="24"/>
              </w:rPr>
              <w:br/>
              <w:t>（万元）</w:t>
            </w:r>
          </w:p>
        </w:tc>
        <w:tc>
          <w:tcPr>
            <w:tcW w:w="1623" w:type="dxa"/>
            <w:gridSpan w:val="3"/>
            <w:tcBorders>
              <w:top w:val="single" w:sz="4" w:space="0" w:color="000000"/>
              <w:left w:val="single" w:sz="4" w:space="0" w:color="000000"/>
              <w:bottom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资金总额：</w:t>
            </w:r>
          </w:p>
        </w:tc>
        <w:tc>
          <w:tcPr>
            <w:tcW w:w="5180" w:type="dxa"/>
            <w:gridSpan w:val="4"/>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sz w:val="24"/>
              </w:rPr>
              <w:t>8999.6554</w:t>
            </w:r>
          </w:p>
        </w:tc>
      </w:tr>
      <w:tr w:rsidR="000C207A" w:rsidTr="000C207A">
        <w:trPr>
          <w:trHeight w:val="283"/>
        </w:trPr>
        <w:tc>
          <w:tcPr>
            <w:tcW w:w="2304" w:type="dxa"/>
            <w:gridSpan w:val="3"/>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623" w:type="dxa"/>
            <w:gridSpan w:val="3"/>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其中：财政拨款</w:t>
            </w:r>
          </w:p>
        </w:tc>
        <w:tc>
          <w:tcPr>
            <w:tcW w:w="5180" w:type="dxa"/>
            <w:gridSpan w:val="4"/>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sz w:val="24"/>
              </w:rPr>
              <w:t>8999.6554</w:t>
            </w:r>
          </w:p>
        </w:tc>
      </w:tr>
      <w:tr w:rsidR="000C207A" w:rsidTr="000C207A">
        <w:trPr>
          <w:trHeight w:val="283"/>
        </w:trPr>
        <w:tc>
          <w:tcPr>
            <w:tcW w:w="2304" w:type="dxa"/>
            <w:gridSpan w:val="3"/>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623" w:type="dxa"/>
            <w:gridSpan w:val="3"/>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Style w:val="font41"/>
                <w:rFonts w:hint="default"/>
              </w:rPr>
              <w:t xml:space="preserve">     其他资金</w:t>
            </w:r>
          </w:p>
        </w:tc>
        <w:tc>
          <w:tcPr>
            <w:tcW w:w="5180" w:type="dxa"/>
            <w:gridSpan w:val="4"/>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rPr>
                <w:rFonts w:ascii="宋体" w:eastAsia="宋体" w:hAnsi="宋体" w:cs="宋体"/>
                <w:color w:val="000000"/>
                <w:sz w:val="24"/>
              </w:rPr>
            </w:pPr>
            <w:r>
              <w:rPr>
                <w:rFonts w:ascii="宋体" w:eastAsia="宋体" w:hAnsi="宋体" w:cs="宋体" w:hint="eastAsia"/>
                <w:color w:val="000000"/>
                <w:sz w:val="24"/>
              </w:rPr>
              <w:t>0</w:t>
            </w:r>
          </w:p>
        </w:tc>
      </w:tr>
      <w:tr w:rsidR="000C207A" w:rsidTr="000C207A">
        <w:trPr>
          <w:trHeight w:val="283"/>
        </w:trPr>
        <w:tc>
          <w:tcPr>
            <w:tcW w:w="707" w:type="dxa"/>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总体目标</w:t>
            </w:r>
          </w:p>
        </w:tc>
        <w:tc>
          <w:tcPr>
            <w:tcW w:w="8400" w:type="dxa"/>
            <w:gridSpan w:val="9"/>
            <w:tcBorders>
              <w:top w:val="single" w:sz="4" w:space="0" w:color="000000"/>
              <w:left w:val="single" w:sz="4" w:space="0" w:color="000000"/>
              <w:bottom w:val="single" w:sz="4" w:space="0" w:color="000000"/>
              <w:right w:val="single" w:sz="4" w:space="0" w:color="000000"/>
            </w:tcBorders>
            <w:vAlign w:val="center"/>
          </w:tcPr>
          <w:p w:rsidR="000C207A" w:rsidRDefault="00A6717C" w:rsidP="000C207A">
            <w:pPr>
              <w:widowControl/>
              <w:spacing w:line="360" w:lineRule="exact"/>
              <w:textAlignment w:val="center"/>
              <w:rPr>
                <w:rFonts w:ascii="宋体" w:eastAsia="宋体" w:hAnsi="宋体" w:cs="宋体"/>
                <w:color w:val="000000"/>
                <w:sz w:val="24"/>
              </w:rPr>
            </w:pPr>
            <w:bookmarkStart w:id="0" w:name="_GoBack"/>
            <w:bookmarkEnd w:id="0"/>
            <w:r>
              <w:rPr>
                <w:rFonts w:ascii="宋体" w:eastAsia="宋体" w:hAnsi="宋体" w:cs="宋体" w:hint="eastAsia"/>
                <w:color w:val="000000"/>
                <w:kern w:val="0"/>
                <w:sz w:val="24"/>
              </w:rPr>
              <w:t>根据补助标准，每年入库为省级高新技术企业争取超过400家。</w:t>
            </w:r>
          </w:p>
        </w:tc>
      </w:tr>
      <w:tr w:rsidR="000C207A" w:rsidTr="000C207A">
        <w:trPr>
          <w:trHeight w:val="283"/>
        </w:trPr>
        <w:tc>
          <w:tcPr>
            <w:tcW w:w="707"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绩</w:t>
            </w:r>
            <w:r>
              <w:rPr>
                <w:rFonts w:ascii="宋体" w:eastAsia="宋体" w:hAnsi="宋体" w:cs="宋体" w:hint="eastAsia"/>
                <w:color w:val="000000"/>
                <w:kern w:val="0"/>
                <w:sz w:val="24"/>
              </w:rPr>
              <w:br/>
              <w:t>效</w:t>
            </w:r>
            <w:r>
              <w:rPr>
                <w:rFonts w:ascii="宋体" w:eastAsia="宋体" w:hAnsi="宋体" w:cs="宋体" w:hint="eastAsia"/>
                <w:color w:val="000000"/>
                <w:kern w:val="0"/>
                <w:sz w:val="24"/>
              </w:rPr>
              <w:br/>
              <w:t>指</w:t>
            </w:r>
            <w:r>
              <w:rPr>
                <w:rFonts w:ascii="宋体" w:eastAsia="宋体" w:hAnsi="宋体" w:cs="宋体" w:hint="eastAsia"/>
                <w:color w:val="000000"/>
                <w:kern w:val="0"/>
                <w:sz w:val="24"/>
              </w:rPr>
              <w:br/>
              <w:t>标</w:t>
            </w:r>
          </w:p>
        </w:tc>
        <w:tc>
          <w:tcPr>
            <w:tcW w:w="678" w:type="dxa"/>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rPr>
              <w:t>一级</w:t>
            </w:r>
            <w:r>
              <w:rPr>
                <w:rFonts w:ascii="宋体" w:eastAsia="宋体" w:hAnsi="宋体" w:cs="宋体" w:hint="eastAsia"/>
                <w:b/>
                <w:bCs/>
                <w:color w:val="000000"/>
                <w:kern w:val="0"/>
                <w:sz w:val="24"/>
              </w:rPr>
              <w:br/>
              <w:t>指标</w:t>
            </w:r>
          </w:p>
        </w:tc>
        <w:tc>
          <w:tcPr>
            <w:tcW w:w="1025" w:type="dxa"/>
            <w:gridSpan w:val="2"/>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rPr>
              <w:t>二级指标</w:t>
            </w:r>
          </w:p>
        </w:tc>
        <w:tc>
          <w:tcPr>
            <w:tcW w:w="1262" w:type="dxa"/>
            <w:tcBorders>
              <w:top w:val="single" w:sz="4" w:space="0" w:color="000000"/>
              <w:left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rPr>
              <w:t>三级指标</w:t>
            </w:r>
          </w:p>
        </w:tc>
        <w:tc>
          <w:tcPr>
            <w:tcW w:w="4181" w:type="dxa"/>
            <w:gridSpan w:val="4"/>
            <w:tcBorders>
              <w:top w:val="single" w:sz="4" w:space="0" w:color="000000"/>
              <w:left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rPr>
              <w:t>指标解释</w:t>
            </w:r>
          </w:p>
        </w:tc>
        <w:tc>
          <w:tcPr>
            <w:tcW w:w="1254" w:type="dxa"/>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rPr>
              <w:t>目标值</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产</w:t>
            </w:r>
            <w:r>
              <w:rPr>
                <w:rFonts w:ascii="宋体" w:eastAsia="宋体" w:hAnsi="宋体" w:cs="宋体" w:hint="eastAsia"/>
                <w:color w:val="000000"/>
                <w:kern w:val="0"/>
                <w:sz w:val="24"/>
              </w:rPr>
              <w:br/>
              <w:t>出</w:t>
            </w:r>
            <w:r>
              <w:rPr>
                <w:rFonts w:ascii="宋体" w:eastAsia="宋体" w:hAnsi="宋体" w:cs="宋体" w:hint="eastAsia"/>
                <w:color w:val="000000"/>
                <w:kern w:val="0"/>
                <w:sz w:val="24"/>
              </w:rPr>
              <w:br/>
              <w:t>指</w:t>
            </w:r>
            <w:r>
              <w:rPr>
                <w:rFonts w:ascii="宋体" w:eastAsia="宋体" w:hAnsi="宋体" w:cs="宋体" w:hint="eastAsia"/>
                <w:color w:val="000000"/>
                <w:kern w:val="0"/>
                <w:sz w:val="24"/>
              </w:rPr>
              <w:br/>
              <w:t>标</w:t>
            </w: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数量指标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培育企业</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培育入库的省级高新技术企业</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400家</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质量指标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知识产权拥有数</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培育的省级高新技术企业</w:t>
            </w:r>
          </w:p>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拥有知识产权数</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500项</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时效指标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资金拨付及时率</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反映资金拨付到位时间情况</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100%</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成本指标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财政投入</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拨付金额</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9000万元</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效</w:t>
            </w:r>
            <w:r>
              <w:rPr>
                <w:rFonts w:ascii="宋体" w:eastAsia="宋体" w:hAnsi="宋体" w:cs="宋体" w:hint="eastAsia"/>
                <w:color w:val="000000"/>
                <w:kern w:val="0"/>
                <w:sz w:val="24"/>
              </w:rPr>
              <w:br/>
              <w:t>益</w:t>
            </w:r>
            <w:r>
              <w:rPr>
                <w:rFonts w:ascii="宋体" w:eastAsia="宋体" w:hAnsi="宋体" w:cs="宋体" w:hint="eastAsia"/>
                <w:color w:val="000000"/>
                <w:kern w:val="0"/>
                <w:sz w:val="24"/>
              </w:rPr>
              <w:br/>
              <w:t>指</w:t>
            </w:r>
            <w:r>
              <w:rPr>
                <w:rFonts w:ascii="宋体" w:eastAsia="宋体" w:hAnsi="宋体" w:cs="宋体" w:hint="eastAsia"/>
                <w:color w:val="000000"/>
                <w:kern w:val="0"/>
                <w:sz w:val="24"/>
              </w:rPr>
              <w:br/>
              <w:t>标</w:t>
            </w: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textAlignment w:val="center"/>
              <w:rPr>
                <w:rFonts w:ascii="宋体" w:eastAsia="宋体" w:hAnsi="宋体" w:cs="宋体"/>
                <w:color w:val="000000"/>
                <w:sz w:val="24"/>
              </w:rPr>
            </w:pPr>
            <w:r>
              <w:rPr>
                <w:rFonts w:ascii="宋体" w:eastAsia="宋体" w:hAnsi="宋体" w:cs="宋体" w:hint="eastAsia"/>
                <w:color w:val="000000"/>
                <w:kern w:val="0"/>
                <w:sz w:val="24"/>
              </w:rPr>
              <w:t>经济效益</w:t>
            </w:r>
            <w:r>
              <w:rPr>
                <w:rFonts w:ascii="宋体" w:eastAsia="宋体" w:hAnsi="宋体" w:cs="宋体" w:hint="eastAsia"/>
                <w:color w:val="000000"/>
                <w:kern w:val="0"/>
                <w:sz w:val="24"/>
              </w:rPr>
              <w:br/>
              <w:t>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企业研发投入占比</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培育的省级高新技术企业研发投入占同期销售收入总额比例（平均）</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2%</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可持续影响指标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科技人员占比</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当年入库企业从事研发和相关技术创新活动的科技人员与入库企业当年职工总数的比率，反映科技人员占比情况</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6%</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满意度指标</w:t>
            </w:r>
          </w:p>
        </w:tc>
        <w:tc>
          <w:tcPr>
            <w:tcW w:w="10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服务对象</w:t>
            </w:r>
            <w:r>
              <w:rPr>
                <w:rFonts w:ascii="宋体" w:eastAsia="宋体" w:hAnsi="宋体" w:cs="宋体" w:hint="eastAsia"/>
                <w:color w:val="000000"/>
                <w:kern w:val="0"/>
                <w:sz w:val="24"/>
              </w:rPr>
              <w:br/>
              <w:t>满意度指标</w:t>
            </w:r>
          </w:p>
        </w:tc>
        <w:tc>
          <w:tcPr>
            <w:tcW w:w="1262"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补助对象满意度</w:t>
            </w:r>
          </w:p>
        </w:tc>
        <w:tc>
          <w:tcPr>
            <w:tcW w:w="4181" w:type="dxa"/>
            <w:gridSpan w:val="4"/>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反映获补助的单位对管理和专项的满意情况</w:t>
            </w: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0C207A" w:rsidRDefault="00A6717C">
            <w:pPr>
              <w:widowControl/>
              <w:spacing w:line="360" w:lineRule="exact"/>
              <w:jc w:val="center"/>
              <w:textAlignment w:val="center"/>
              <w:rPr>
                <w:rFonts w:ascii="宋体" w:eastAsia="宋体" w:hAnsi="宋体" w:cs="宋体"/>
                <w:color w:val="000000"/>
                <w:sz w:val="24"/>
              </w:rPr>
            </w:pPr>
            <w:r>
              <w:rPr>
                <w:rFonts w:ascii="宋体" w:eastAsia="宋体" w:hAnsi="宋体" w:cs="宋体" w:hint="eastAsia"/>
                <w:color w:val="000000"/>
                <w:kern w:val="0"/>
                <w:sz w:val="24"/>
              </w:rPr>
              <w:t>85%</w:t>
            </w:r>
          </w:p>
        </w:tc>
      </w:tr>
      <w:tr w:rsidR="000C207A" w:rsidTr="000C207A">
        <w:trPr>
          <w:trHeight w:val="360"/>
        </w:trPr>
        <w:tc>
          <w:tcPr>
            <w:tcW w:w="707"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025" w:type="dxa"/>
            <w:gridSpan w:val="2"/>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4181" w:type="dxa"/>
            <w:gridSpan w:val="4"/>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0C207A" w:rsidRDefault="000C207A">
            <w:pPr>
              <w:widowControl/>
              <w:spacing w:line="360" w:lineRule="exact"/>
              <w:jc w:val="center"/>
              <w:rPr>
                <w:rFonts w:ascii="宋体" w:eastAsia="宋体" w:hAnsi="宋体" w:cs="宋体"/>
                <w:color w:val="000000"/>
                <w:sz w:val="24"/>
              </w:rPr>
            </w:pPr>
          </w:p>
        </w:tc>
      </w:tr>
      <w:tr w:rsidR="000C207A" w:rsidTr="000C207A">
        <w:trPr>
          <w:trHeight w:val="283"/>
        </w:trPr>
        <w:tc>
          <w:tcPr>
            <w:tcW w:w="9107" w:type="dxa"/>
            <w:gridSpan w:val="10"/>
            <w:tcBorders>
              <w:top w:val="single" w:sz="4" w:space="0" w:color="000000"/>
            </w:tcBorders>
            <w:vAlign w:val="center"/>
          </w:tcPr>
          <w:p w:rsidR="000C207A" w:rsidRDefault="00A6717C">
            <w:pPr>
              <w:widowControl/>
              <w:spacing w:line="360" w:lineRule="exact"/>
              <w:jc w:val="left"/>
              <w:textAlignment w:val="center"/>
              <w:rPr>
                <w:rFonts w:ascii="宋体" w:eastAsia="宋体" w:hAnsi="宋体" w:cs="宋体"/>
                <w:color w:val="000000"/>
                <w:sz w:val="24"/>
              </w:rPr>
            </w:pPr>
            <w:r>
              <w:rPr>
                <w:rFonts w:ascii="宋体" w:eastAsia="宋体" w:hAnsi="宋体" w:cs="宋体" w:hint="eastAsia"/>
                <w:color w:val="000000"/>
                <w:kern w:val="0"/>
                <w:sz w:val="24"/>
              </w:rPr>
              <w:t>注：指标解释是对绩效目标三级指标进行解释说明，包括计算方法、评分标准、指标出处、具体内容、上年度数值等</w:t>
            </w:r>
          </w:p>
        </w:tc>
      </w:tr>
    </w:tbl>
    <w:p w:rsidR="000C207A" w:rsidRDefault="000C207A"/>
    <w:sectPr w:rsidR="000C207A" w:rsidSect="000C20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17C" w:rsidRDefault="00A6717C" w:rsidP="00A6717C">
      <w:r>
        <w:separator/>
      </w:r>
    </w:p>
  </w:endnote>
  <w:endnote w:type="continuationSeparator" w:id="0">
    <w:p w:rsidR="00A6717C" w:rsidRDefault="00A6717C" w:rsidP="00A671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17C" w:rsidRDefault="00A6717C" w:rsidP="00A6717C">
      <w:r>
        <w:separator/>
      </w:r>
    </w:p>
  </w:footnote>
  <w:footnote w:type="continuationSeparator" w:id="0">
    <w:p w:rsidR="00A6717C" w:rsidRDefault="00A6717C" w:rsidP="00A6717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苏回水">
    <w15:presenceInfo w15:providerId="None" w15:userId="苏回水"/>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57A3574"/>
    <w:rsid w:val="000C207A"/>
    <w:rsid w:val="00486874"/>
    <w:rsid w:val="00A6717C"/>
    <w:rsid w:val="00B152B0"/>
    <w:rsid w:val="108F4F2B"/>
    <w:rsid w:val="2EA47C40"/>
    <w:rsid w:val="327A50D4"/>
    <w:rsid w:val="347D053B"/>
    <w:rsid w:val="3F7542F2"/>
    <w:rsid w:val="457A3574"/>
    <w:rsid w:val="485E396B"/>
    <w:rsid w:val="58367E21"/>
    <w:rsid w:val="669A1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07A"/>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qFormat/>
    <w:rsid w:val="000C207A"/>
    <w:rPr>
      <w:rFonts w:ascii="宋体" w:eastAsia="宋体" w:hAnsi="宋体" w:cs="宋体" w:hint="eastAsia"/>
      <w:color w:val="000000"/>
      <w:sz w:val="24"/>
      <w:szCs w:val="24"/>
      <w:u w:val="none"/>
    </w:rPr>
  </w:style>
  <w:style w:type="paragraph" w:styleId="a3">
    <w:name w:val="header"/>
    <w:basedOn w:val="a"/>
    <w:link w:val="Char"/>
    <w:rsid w:val="00A671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6717C"/>
    <w:rPr>
      <w:rFonts w:eastAsia="仿宋_GB2312"/>
      <w:kern w:val="2"/>
      <w:sz w:val="18"/>
      <w:szCs w:val="18"/>
    </w:rPr>
  </w:style>
  <w:style w:type="paragraph" w:styleId="a4">
    <w:name w:val="footer"/>
    <w:basedOn w:val="a"/>
    <w:link w:val="Char0"/>
    <w:rsid w:val="00A6717C"/>
    <w:pPr>
      <w:tabs>
        <w:tab w:val="center" w:pos="4153"/>
        <w:tab w:val="right" w:pos="8306"/>
      </w:tabs>
      <w:snapToGrid w:val="0"/>
      <w:jc w:val="left"/>
    </w:pPr>
    <w:rPr>
      <w:sz w:val="18"/>
      <w:szCs w:val="18"/>
    </w:rPr>
  </w:style>
  <w:style w:type="character" w:customStyle="1" w:styleId="Char0">
    <w:name w:val="页脚 Char"/>
    <w:basedOn w:val="a0"/>
    <w:link w:val="a4"/>
    <w:rsid w:val="00A6717C"/>
    <w:rPr>
      <w:rFonts w:eastAsia="仿宋_GB2312"/>
      <w:kern w:val="2"/>
      <w:sz w:val="18"/>
      <w:szCs w:val="18"/>
    </w:rPr>
  </w:style>
  <w:style w:type="paragraph" w:styleId="a5">
    <w:name w:val="Balloon Text"/>
    <w:basedOn w:val="a"/>
    <w:link w:val="Char1"/>
    <w:rsid w:val="00A6717C"/>
    <w:rPr>
      <w:sz w:val="18"/>
      <w:szCs w:val="18"/>
    </w:rPr>
  </w:style>
  <w:style w:type="character" w:customStyle="1" w:styleId="Char1">
    <w:name w:val="批注框文本 Char"/>
    <w:basedOn w:val="a0"/>
    <w:link w:val="a5"/>
    <w:rsid w:val="00A6717C"/>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Company>IT</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0352</dc:creator>
  <cp:lastModifiedBy>null</cp:lastModifiedBy>
  <cp:revision>3</cp:revision>
  <cp:lastPrinted>2021-09-17T02:52:00Z</cp:lastPrinted>
  <dcterms:created xsi:type="dcterms:W3CDTF">2021-09-17T02:52:00Z</dcterms:created>
  <dcterms:modified xsi:type="dcterms:W3CDTF">2021-09-17T02:52:00Z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